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888"/>
        <w:gridCol w:w="3690"/>
        <w:gridCol w:w="270"/>
        <w:gridCol w:w="3420"/>
        <w:gridCol w:w="3348"/>
      </w:tblGrid>
      <w:tr w:rsidR="0046657E">
        <w:tc>
          <w:tcPr>
            <w:tcW w:w="3888" w:type="dxa"/>
          </w:tcPr>
          <w:p w:rsidR="0046657E" w:rsidRPr="00CD1658" w:rsidRDefault="0046657E">
            <w:pPr>
              <w:rPr>
                <w:b/>
              </w:rPr>
            </w:pPr>
            <w:r w:rsidRPr="00CD1658">
              <w:rPr>
                <w:b/>
              </w:rPr>
              <w:t>Concept:</w:t>
            </w:r>
          </w:p>
        </w:tc>
        <w:tc>
          <w:tcPr>
            <w:tcW w:w="3690" w:type="dxa"/>
          </w:tcPr>
          <w:p w:rsidR="0046657E" w:rsidRPr="00CD1658" w:rsidRDefault="0046657E">
            <w:pPr>
              <w:rPr>
                <w:b/>
              </w:rPr>
            </w:pPr>
            <w:r w:rsidRPr="00CD1658">
              <w:rPr>
                <w:b/>
              </w:rPr>
              <w:t>Image</w:t>
            </w:r>
          </w:p>
        </w:tc>
        <w:tc>
          <w:tcPr>
            <w:tcW w:w="270" w:type="dxa"/>
          </w:tcPr>
          <w:p w:rsidR="0046657E" w:rsidRPr="00CD1658" w:rsidRDefault="0046657E">
            <w:pPr>
              <w:rPr>
                <w:b/>
              </w:rPr>
            </w:pPr>
          </w:p>
        </w:tc>
        <w:tc>
          <w:tcPr>
            <w:tcW w:w="3420" w:type="dxa"/>
          </w:tcPr>
          <w:p w:rsidR="0046657E" w:rsidRPr="00CD1658" w:rsidRDefault="0046657E">
            <w:pPr>
              <w:rPr>
                <w:b/>
              </w:rPr>
            </w:pPr>
            <w:r w:rsidRPr="00CD1658">
              <w:rPr>
                <w:b/>
              </w:rPr>
              <w:t>Definition</w:t>
            </w:r>
          </w:p>
        </w:tc>
        <w:tc>
          <w:tcPr>
            <w:tcW w:w="3348" w:type="dxa"/>
          </w:tcPr>
          <w:p w:rsidR="0046657E" w:rsidRPr="00CD1658" w:rsidRDefault="0046657E">
            <w:pPr>
              <w:rPr>
                <w:b/>
              </w:rPr>
            </w:pPr>
            <w:r w:rsidRPr="00CD1658">
              <w:rPr>
                <w:b/>
              </w:rPr>
              <w:t>Example</w:t>
            </w:r>
          </w:p>
        </w:tc>
      </w:tr>
      <w:tr w:rsidR="0046657E">
        <w:tc>
          <w:tcPr>
            <w:tcW w:w="3888" w:type="dxa"/>
          </w:tcPr>
          <w:p w:rsidR="0046657E" w:rsidRDefault="0046657E"/>
          <w:p w:rsidR="0046657E" w:rsidRDefault="00A92CFE" w:rsidP="0046657E">
            <w:pPr>
              <w:jc w:val="center"/>
              <w:rPr>
                <w:rFonts w:ascii="Arial Black" w:hAnsi="Arial Black"/>
                <w:sz w:val="44"/>
              </w:rPr>
            </w:pPr>
            <w:r>
              <w:rPr>
                <w:rFonts w:ascii="Arial Black" w:hAnsi="Arial Black"/>
                <w:sz w:val="44"/>
              </w:rPr>
              <w:t>“</w:t>
            </w:r>
            <w:r w:rsidR="0046657E">
              <w:rPr>
                <w:rFonts w:ascii="Arial Black" w:hAnsi="Arial Black"/>
                <w:sz w:val="44"/>
              </w:rPr>
              <w:t xml:space="preserve">6 </w:t>
            </w:r>
            <w:r w:rsidR="0046657E" w:rsidRPr="00A92CFE">
              <w:rPr>
                <w:rFonts w:ascii="Athelas Regular" w:hAnsi="Athelas Regular"/>
                <w:i/>
                <w:sz w:val="44"/>
              </w:rPr>
              <w:t>Traits</w:t>
            </w:r>
            <w:r w:rsidR="0046657E">
              <w:rPr>
                <w:rFonts w:ascii="Arial Black" w:hAnsi="Arial Black"/>
                <w:sz w:val="44"/>
              </w:rPr>
              <w:t xml:space="preserve"> of </w:t>
            </w:r>
            <w:r w:rsidR="0046657E" w:rsidRPr="00A92CFE">
              <w:rPr>
                <w:rFonts w:ascii="Chalkduster" w:hAnsi="Chalkduster"/>
                <w:i/>
                <w:sz w:val="44"/>
              </w:rPr>
              <w:t>Effective</w:t>
            </w:r>
            <w:r w:rsidR="0046657E" w:rsidRPr="00A92CFE">
              <w:rPr>
                <w:rFonts w:ascii="Arial Black" w:hAnsi="Arial Black"/>
                <w:i/>
                <w:sz w:val="44"/>
              </w:rPr>
              <w:t xml:space="preserve"> </w:t>
            </w:r>
            <w:r w:rsidR="0046657E">
              <w:rPr>
                <w:rFonts w:ascii="Arial Black" w:hAnsi="Arial Black"/>
                <w:sz w:val="44"/>
              </w:rPr>
              <w:t>Writing</w:t>
            </w:r>
            <w:r>
              <w:rPr>
                <w:rFonts w:ascii="Arial Black" w:hAnsi="Arial Black"/>
                <w:sz w:val="44"/>
              </w:rPr>
              <w:t>”</w:t>
            </w:r>
          </w:p>
          <w:p w:rsidR="0046657E" w:rsidRPr="0046657E" w:rsidRDefault="0046657E" w:rsidP="0046657E">
            <w:pPr>
              <w:rPr>
                <w:rFonts w:ascii="Arial Black" w:hAnsi="Arial Black"/>
                <w:sz w:val="44"/>
              </w:rPr>
            </w:pPr>
            <w:r>
              <w:rPr>
                <w:rFonts w:ascii="Arial Black" w:hAnsi="Arial Black"/>
                <w:sz w:val="44"/>
              </w:rPr>
              <w:t xml:space="preserve"> ________________</w:t>
            </w:r>
          </w:p>
          <w:p w:rsidR="0046657E" w:rsidRPr="00A92CFE" w:rsidRDefault="0046657E">
            <w:pPr>
              <w:rPr>
                <w:i/>
              </w:rPr>
            </w:pPr>
          </w:p>
          <w:p w:rsidR="00A92CFE" w:rsidRPr="00A92CFE" w:rsidRDefault="0046657E">
            <w:pPr>
              <w:rPr>
                <w:i/>
              </w:rPr>
            </w:pPr>
            <w:r w:rsidRPr="00A92CFE">
              <w:rPr>
                <w:i/>
              </w:rPr>
              <w:t xml:space="preserve">Synonyms: </w:t>
            </w:r>
          </w:p>
          <w:p w:rsidR="00A92CFE" w:rsidRDefault="00A92CFE"/>
          <w:p w:rsidR="00A92CFE" w:rsidRDefault="00A92CFE">
            <w:r w:rsidRPr="00A92CFE">
              <w:rPr>
                <w:b/>
              </w:rPr>
              <w:t xml:space="preserve">Traits </w:t>
            </w:r>
            <w:r>
              <w:t>= attribute or characteristic</w:t>
            </w:r>
          </w:p>
          <w:p w:rsidR="00A92CFE" w:rsidRDefault="00A92CFE"/>
          <w:p w:rsidR="00A92CFE" w:rsidRDefault="00A92CFE">
            <w:r w:rsidRPr="00A92CFE">
              <w:rPr>
                <w:b/>
              </w:rPr>
              <w:t xml:space="preserve">Effective </w:t>
            </w:r>
            <w:r>
              <w:t>= successful or powerful</w:t>
            </w:r>
          </w:p>
          <w:p w:rsidR="0046657E" w:rsidRDefault="0046657E"/>
        </w:tc>
        <w:tc>
          <w:tcPr>
            <w:tcW w:w="3690" w:type="dxa"/>
          </w:tcPr>
          <w:p w:rsidR="0046657E" w:rsidRDefault="0046657E"/>
          <w:p w:rsidR="0046657E" w:rsidRDefault="00A92CFE">
            <w:r>
              <w:t>There, there…</w:t>
            </w:r>
            <w:r w:rsidR="00E631F9">
              <w:t xml:space="preserve"> I </w:t>
            </w:r>
            <w:r>
              <w:t>can write well!</w:t>
            </w:r>
          </w:p>
          <w:p w:rsidR="0046657E" w:rsidRPr="0046657E" w:rsidRDefault="0046657E">
            <w:r w:rsidRPr="0046657E">
              <w:rPr>
                <w:noProof/>
              </w:rPr>
              <w:drawing>
                <wp:inline distT="0" distB="0" distL="0" distR="0">
                  <wp:extent cx="2057400" cy="2219180"/>
                  <wp:effectExtent l="2540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035" cy="221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:rsidR="0046657E" w:rsidRDefault="0046657E"/>
        </w:tc>
        <w:tc>
          <w:tcPr>
            <w:tcW w:w="3420" w:type="dxa"/>
          </w:tcPr>
          <w:p w:rsidR="0046657E" w:rsidRDefault="0046657E"/>
          <w:p w:rsidR="0046657E" w:rsidRDefault="007F1E27" w:rsidP="0046657E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bookmarkStart w:id="0" w:name="Check1"/>
            <w:r w:rsidR="0046657E">
              <w:instrText xml:space="preserve"> FORMCHECKBOX </w:instrText>
            </w:r>
            <w:r>
              <w:fldChar w:fldCharType="end"/>
            </w:r>
            <w:bookmarkEnd w:id="0"/>
            <w:r w:rsidR="0046657E">
              <w:t xml:space="preserve"> Idea Development </w:t>
            </w:r>
          </w:p>
          <w:p w:rsidR="0046657E" w:rsidRDefault="0046657E" w:rsidP="0046657E"/>
          <w:p w:rsidR="0046657E" w:rsidRDefault="007F1E27" w:rsidP="0046657E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46657E">
              <w:instrText xml:space="preserve"> FORMCHECKBOX </w:instrText>
            </w:r>
            <w:r>
              <w:fldChar w:fldCharType="end"/>
            </w:r>
            <w:r w:rsidR="0046657E">
              <w:t>Organization</w:t>
            </w:r>
          </w:p>
          <w:p w:rsidR="0046657E" w:rsidRDefault="0046657E" w:rsidP="0046657E"/>
          <w:p w:rsidR="0046657E" w:rsidRDefault="007F1E27" w:rsidP="0046657E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46657E">
              <w:instrText xml:space="preserve"> FORMCHECKBOX </w:instrText>
            </w:r>
            <w:r>
              <w:fldChar w:fldCharType="end"/>
            </w:r>
            <w:r w:rsidR="0046657E">
              <w:t>Voice</w:t>
            </w:r>
          </w:p>
          <w:p w:rsidR="0046657E" w:rsidRDefault="0046657E" w:rsidP="0046657E"/>
          <w:p w:rsidR="0046657E" w:rsidRDefault="007F1E27" w:rsidP="0046657E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46657E">
              <w:instrText xml:space="preserve"> FORMCHECKBOX </w:instrText>
            </w:r>
            <w:r>
              <w:fldChar w:fldCharType="end"/>
            </w:r>
            <w:r w:rsidR="0046657E">
              <w:t>Word Choice</w:t>
            </w:r>
          </w:p>
          <w:p w:rsidR="0046657E" w:rsidRDefault="0046657E" w:rsidP="0046657E"/>
          <w:p w:rsidR="0046657E" w:rsidRDefault="007F1E27" w:rsidP="0046657E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46657E">
              <w:instrText xml:space="preserve"> FORMCHECKBOX </w:instrText>
            </w:r>
            <w:r>
              <w:fldChar w:fldCharType="end"/>
            </w:r>
            <w:r w:rsidR="0046657E">
              <w:t>Sentence Fluency</w:t>
            </w:r>
          </w:p>
          <w:p w:rsidR="0046657E" w:rsidRDefault="0046657E" w:rsidP="0046657E"/>
          <w:p w:rsidR="0046657E" w:rsidRDefault="007F1E27" w:rsidP="0046657E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46657E">
              <w:instrText xml:space="preserve"> FORMCHECKBOX </w:instrText>
            </w:r>
            <w:r>
              <w:fldChar w:fldCharType="end"/>
            </w:r>
            <w:r w:rsidR="0046657E">
              <w:t>Conventions (grammar)</w:t>
            </w:r>
          </w:p>
        </w:tc>
        <w:tc>
          <w:tcPr>
            <w:tcW w:w="3348" w:type="dxa"/>
          </w:tcPr>
          <w:p w:rsidR="0046657E" w:rsidRDefault="0046657E" w:rsidP="0046657E">
            <w:r>
              <w:t>Good writing is…</w:t>
            </w:r>
          </w:p>
          <w:p w:rsidR="0046657E" w:rsidRDefault="0046657E" w:rsidP="0046657E"/>
          <w:p w:rsidR="0046657E" w:rsidRPr="0046657E" w:rsidRDefault="007F1E27" w:rsidP="0046657E">
            <w:pPr>
              <w:rPr>
                <w:sz w:val="18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46657E">
              <w:instrText xml:space="preserve"> FORMCHECKBOX </w:instrText>
            </w:r>
            <w:r>
              <w:fldChar w:fldCharType="end"/>
            </w:r>
            <w:bookmarkEnd w:id="1"/>
            <w:r w:rsidR="0046657E">
              <w:t xml:space="preserve"> </w:t>
            </w:r>
            <w:r w:rsidR="0046657E" w:rsidRPr="0046657E">
              <w:rPr>
                <w:b/>
              </w:rPr>
              <w:t>Clear</w:t>
            </w:r>
            <w:r w:rsidR="0046657E">
              <w:rPr>
                <w:b/>
              </w:rPr>
              <w:t xml:space="preserve"> </w:t>
            </w:r>
            <w:r w:rsidR="0046657E">
              <w:rPr>
                <w:b/>
                <w:sz w:val="18"/>
              </w:rPr>
              <w:t>(</w:t>
            </w:r>
            <w:r w:rsidR="0046657E" w:rsidRPr="00A92CFE">
              <w:rPr>
                <w:rFonts w:ascii="Abadi MT Condensed Extra Bold" w:hAnsi="Abadi MT Condensed Extra Bold"/>
                <w:b/>
                <w:sz w:val="18"/>
              </w:rPr>
              <w:t>grammar, organization)</w:t>
            </w:r>
          </w:p>
          <w:p w:rsidR="0046657E" w:rsidRDefault="0046657E" w:rsidP="0046657E"/>
          <w:p w:rsidR="0046657E" w:rsidRDefault="0046657E" w:rsidP="0046657E">
            <w:r>
              <w:t>and</w:t>
            </w:r>
          </w:p>
          <w:p w:rsidR="0046657E" w:rsidRDefault="0046657E" w:rsidP="0046657E"/>
          <w:p w:rsidR="0046657E" w:rsidRPr="0046657E" w:rsidRDefault="007F1E27" w:rsidP="0046657E">
            <w:pPr>
              <w:rPr>
                <w:sz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46657E">
              <w:instrText xml:space="preserve"> FORMCHECKBOX </w:instrText>
            </w:r>
            <w:r>
              <w:fldChar w:fldCharType="end"/>
            </w:r>
            <w:bookmarkEnd w:id="2"/>
            <w:r w:rsidR="0046657E">
              <w:t xml:space="preserve"> </w:t>
            </w:r>
            <w:r w:rsidR="0046657E" w:rsidRPr="0046657E">
              <w:rPr>
                <w:rFonts w:ascii="Abadi MT Condensed Extra Bold" w:hAnsi="Abadi MT Condensed Extra Bold"/>
                <w:b/>
                <w:i/>
              </w:rPr>
              <w:t>Interesting</w:t>
            </w:r>
            <w:r w:rsidR="0046657E" w:rsidRPr="0046657E">
              <w:rPr>
                <w:rFonts w:ascii="Abadi MT Condensed Extra Bold" w:hAnsi="Abadi MT Condensed Extra Bold"/>
                <w:sz w:val="18"/>
              </w:rPr>
              <w:t>(voice, word choice</w:t>
            </w:r>
            <w:r w:rsidR="0046657E">
              <w:rPr>
                <w:rFonts w:ascii="Abadi MT Condensed Extra Bold" w:hAnsi="Abadi MT Condensed Extra Bold"/>
                <w:sz w:val="18"/>
              </w:rPr>
              <w:t>, sentence fluency</w:t>
            </w:r>
            <w:r w:rsidR="0046657E" w:rsidRPr="0046657E">
              <w:rPr>
                <w:rFonts w:ascii="Abadi MT Condensed Extra Bold" w:hAnsi="Abadi MT Condensed Extra Bold"/>
                <w:sz w:val="18"/>
              </w:rPr>
              <w:t>)</w:t>
            </w:r>
          </w:p>
          <w:p w:rsidR="0046657E" w:rsidRDefault="0046657E" w:rsidP="0046657E"/>
          <w:p w:rsidR="0046657E" w:rsidRDefault="00141847" w:rsidP="0046657E">
            <w:r>
              <w:t>to  its</w:t>
            </w:r>
          </w:p>
          <w:p w:rsidR="0046657E" w:rsidRDefault="0046657E" w:rsidP="0046657E"/>
          <w:p w:rsidR="0046657E" w:rsidRPr="00A92CFE" w:rsidRDefault="007F1E27" w:rsidP="0046657E">
            <w:pPr>
              <w:rPr>
                <w:b/>
                <w:sz w:val="16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46657E">
              <w:instrText xml:space="preserve"> FORMCHECKBOX </w:instrText>
            </w:r>
            <w:r>
              <w:fldChar w:fldCharType="end"/>
            </w:r>
            <w:bookmarkEnd w:id="3"/>
            <w:r w:rsidR="0046657E">
              <w:t xml:space="preserve"> </w:t>
            </w:r>
            <w:r w:rsidR="0046657E" w:rsidRPr="0046657E">
              <w:rPr>
                <w:b/>
              </w:rPr>
              <w:t>Particular Audience</w:t>
            </w:r>
            <w:r w:rsidR="00A92CFE">
              <w:rPr>
                <w:b/>
              </w:rPr>
              <w:t xml:space="preserve">     </w:t>
            </w:r>
            <w:r w:rsidR="00A92CFE" w:rsidRPr="00A92CFE">
              <w:rPr>
                <w:rFonts w:ascii="Abadi MT Condensed Extra Bold" w:hAnsi="Abadi MT Condensed Extra Bold"/>
                <w:sz w:val="18"/>
              </w:rPr>
              <w:t>(Idea Development)</w:t>
            </w:r>
          </w:p>
          <w:p w:rsidR="0046657E" w:rsidRDefault="0046657E" w:rsidP="0046657E">
            <w:pPr>
              <w:rPr>
                <w:b/>
              </w:rPr>
            </w:pPr>
          </w:p>
          <w:p w:rsidR="0046657E" w:rsidRDefault="0046657E" w:rsidP="0046657E">
            <w:r>
              <w:rPr>
                <w:b/>
              </w:rPr>
              <w:t>It requires that all 6 traits work together in unison to achieve effective writing</w:t>
            </w:r>
          </w:p>
        </w:tc>
      </w:tr>
      <w:tr w:rsidR="0046657E">
        <w:tc>
          <w:tcPr>
            <w:tcW w:w="3888" w:type="dxa"/>
          </w:tcPr>
          <w:p w:rsidR="0046657E" w:rsidRDefault="0046657E">
            <w:r>
              <w:t>I can teach someone about this!!!</w:t>
            </w:r>
          </w:p>
        </w:tc>
        <w:tc>
          <w:tcPr>
            <w:tcW w:w="3690" w:type="dxa"/>
          </w:tcPr>
          <w:p w:rsidR="0046657E" w:rsidRDefault="0046657E">
            <w:r>
              <w:t>I think I understand this concept.</w:t>
            </w:r>
          </w:p>
        </w:tc>
        <w:tc>
          <w:tcPr>
            <w:tcW w:w="270" w:type="dxa"/>
          </w:tcPr>
          <w:p w:rsidR="0046657E" w:rsidRDefault="0046657E"/>
        </w:tc>
        <w:tc>
          <w:tcPr>
            <w:tcW w:w="3420" w:type="dxa"/>
          </w:tcPr>
          <w:p w:rsidR="0046657E" w:rsidRDefault="0046657E">
            <w:r>
              <w:t>I am struggling to understand</w:t>
            </w:r>
          </w:p>
        </w:tc>
        <w:tc>
          <w:tcPr>
            <w:tcW w:w="3348" w:type="dxa"/>
          </w:tcPr>
          <w:p w:rsidR="0046657E" w:rsidRDefault="0046657E">
            <w:r>
              <w:t>I do not understand this at all</w:t>
            </w:r>
          </w:p>
        </w:tc>
      </w:tr>
    </w:tbl>
    <w:p w:rsidR="00A62A41" w:rsidRDefault="00A62A41"/>
    <w:tbl>
      <w:tblPr>
        <w:tblStyle w:val="TableGrid"/>
        <w:tblW w:w="0" w:type="auto"/>
        <w:tblLook w:val="04A0"/>
      </w:tblPr>
      <w:tblGrid>
        <w:gridCol w:w="3888"/>
        <w:gridCol w:w="3420"/>
        <w:gridCol w:w="450"/>
        <w:gridCol w:w="3510"/>
        <w:gridCol w:w="3348"/>
      </w:tblGrid>
      <w:tr w:rsidR="00A62A41">
        <w:tc>
          <w:tcPr>
            <w:tcW w:w="3888" w:type="dxa"/>
          </w:tcPr>
          <w:p w:rsidR="00A62A41" w:rsidRPr="00CD1658" w:rsidRDefault="00A62A41">
            <w:pPr>
              <w:rPr>
                <w:b/>
              </w:rPr>
            </w:pPr>
            <w:r w:rsidRPr="00CD1658">
              <w:rPr>
                <w:b/>
              </w:rPr>
              <w:t>Concept:</w:t>
            </w:r>
          </w:p>
        </w:tc>
        <w:tc>
          <w:tcPr>
            <w:tcW w:w="3420" w:type="dxa"/>
          </w:tcPr>
          <w:p w:rsidR="00A62A41" w:rsidRPr="00CD1658" w:rsidRDefault="00A62A41">
            <w:pPr>
              <w:rPr>
                <w:b/>
              </w:rPr>
            </w:pPr>
            <w:r w:rsidRPr="00CD1658">
              <w:rPr>
                <w:b/>
              </w:rPr>
              <w:t>Image</w:t>
            </w:r>
          </w:p>
        </w:tc>
        <w:tc>
          <w:tcPr>
            <w:tcW w:w="450" w:type="dxa"/>
          </w:tcPr>
          <w:p w:rsidR="00A62A41" w:rsidRPr="00CD1658" w:rsidRDefault="00A62A41">
            <w:pPr>
              <w:rPr>
                <w:b/>
              </w:rPr>
            </w:pPr>
          </w:p>
        </w:tc>
        <w:tc>
          <w:tcPr>
            <w:tcW w:w="3510" w:type="dxa"/>
          </w:tcPr>
          <w:p w:rsidR="00A62A41" w:rsidRPr="00CD1658" w:rsidRDefault="00A62A41">
            <w:pPr>
              <w:rPr>
                <w:b/>
              </w:rPr>
            </w:pPr>
            <w:r w:rsidRPr="00CD1658">
              <w:rPr>
                <w:b/>
              </w:rPr>
              <w:t>Definition</w:t>
            </w:r>
          </w:p>
        </w:tc>
        <w:tc>
          <w:tcPr>
            <w:tcW w:w="3348" w:type="dxa"/>
          </w:tcPr>
          <w:p w:rsidR="00A62A41" w:rsidRPr="00CD1658" w:rsidRDefault="00A62A41">
            <w:pPr>
              <w:rPr>
                <w:b/>
              </w:rPr>
            </w:pPr>
            <w:r w:rsidRPr="00CD1658">
              <w:rPr>
                <w:b/>
              </w:rPr>
              <w:t>Example</w:t>
            </w:r>
          </w:p>
        </w:tc>
      </w:tr>
      <w:tr w:rsidR="00A62A41">
        <w:trPr>
          <w:trHeight w:val="4229"/>
        </w:trPr>
        <w:tc>
          <w:tcPr>
            <w:tcW w:w="3888" w:type="dxa"/>
          </w:tcPr>
          <w:p w:rsidR="00A62A41" w:rsidRDefault="00A62A41"/>
          <w:p w:rsidR="00A62A41" w:rsidRDefault="00A62A41" w:rsidP="00A62A41">
            <w:pPr>
              <w:jc w:val="center"/>
              <w:rPr>
                <w:rFonts w:ascii="Arial Black" w:hAnsi="Arial Black"/>
                <w:sz w:val="44"/>
              </w:rPr>
            </w:pPr>
            <w:r>
              <w:rPr>
                <w:rFonts w:ascii="Arial Black" w:hAnsi="Arial Black"/>
                <w:sz w:val="44"/>
              </w:rPr>
              <w:t>Revision</w:t>
            </w:r>
          </w:p>
          <w:p w:rsidR="00A62A41" w:rsidRPr="00A62A41" w:rsidRDefault="00A62A41" w:rsidP="00A62A41">
            <w:pPr>
              <w:pBdr>
                <w:bottom w:val="single" w:sz="12" w:space="1" w:color="auto"/>
              </w:pBdr>
              <w:jc w:val="center"/>
              <w:rPr>
                <w:rFonts w:ascii="Chalkduster" w:hAnsi="Chalkduster"/>
                <w:sz w:val="44"/>
              </w:rPr>
            </w:pPr>
            <w:r w:rsidRPr="00A62A41">
              <w:rPr>
                <w:rFonts w:ascii="Chalkduster" w:hAnsi="Chalkduster"/>
                <w:sz w:val="44"/>
              </w:rPr>
              <w:t>Strategies</w:t>
            </w:r>
          </w:p>
          <w:p w:rsidR="00A62A41" w:rsidRPr="00A62A41" w:rsidRDefault="00A62A41">
            <w:pPr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44"/>
              </w:rPr>
              <w:t xml:space="preserve"> </w:t>
            </w:r>
          </w:p>
          <w:p w:rsidR="00A62A41" w:rsidRPr="00E631F9" w:rsidRDefault="00A62A41">
            <w:pPr>
              <w:rPr>
                <w:rFonts w:ascii="Arial Black" w:hAnsi="Arial Black"/>
                <w:i/>
                <w:sz w:val="44"/>
              </w:rPr>
            </w:pPr>
            <w:r w:rsidRPr="00E631F9">
              <w:rPr>
                <w:i/>
              </w:rPr>
              <w:t xml:space="preserve">Synonyms: </w:t>
            </w:r>
          </w:p>
          <w:p w:rsidR="00A62A41" w:rsidRDefault="00A62A41"/>
          <w:p w:rsidR="00AC0185" w:rsidRDefault="00A62A41">
            <w:r w:rsidRPr="00AC0185">
              <w:rPr>
                <w:b/>
              </w:rPr>
              <w:t xml:space="preserve">Revise </w:t>
            </w:r>
            <w:r>
              <w:t>= reassess</w:t>
            </w:r>
            <w:r w:rsidR="00AC0185">
              <w:t>, alter, change, rephrase, rewrite</w:t>
            </w:r>
          </w:p>
          <w:p w:rsidR="00AC0185" w:rsidRDefault="00AC0185"/>
          <w:p w:rsidR="00A62A41" w:rsidRDefault="00AC0185">
            <w:r w:rsidRPr="00AC0185">
              <w:rPr>
                <w:b/>
              </w:rPr>
              <w:t xml:space="preserve">Strategy </w:t>
            </w:r>
            <w:r>
              <w:t>= plan of action, plan of attack</w:t>
            </w:r>
          </w:p>
        </w:tc>
        <w:tc>
          <w:tcPr>
            <w:tcW w:w="3420" w:type="dxa"/>
          </w:tcPr>
          <w:p w:rsidR="00A62A41" w:rsidRDefault="00AC0185">
            <w:r>
              <w:rPr>
                <w:noProof/>
              </w:rPr>
              <w:drawing>
                <wp:inline distT="0" distB="0" distL="0" distR="0">
                  <wp:extent cx="1918335" cy="2171090"/>
                  <wp:effectExtent l="25400" t="0" r="12065" b="0"/>
                  <wp:docPr id="10" name="Picture 8" descr="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81" cy="2176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62A41" w:rsidRDefault="00A62A41"/>
        </w:tc>
        <w:tc>
          <w:tcPr>
            <w:tcW w:w="3510" w:type="dxa"/>
          </w:tcPr>
          <w:p w:rsidR="00E631F9" w:rsidRDefault="00AC0185">
            <w:r>
              <w:t xml:space="preserve">1) </w:t>
            </w:r>
            <w:r w:rsidRPr="00E631F9">
              <w:rPr>
                <w:b/>
              </w:rPr>
              <w:t>To increase sentence fluency highlight the first word of every sentence</w:t>
            </w:r>
            <w:r w:rsidR="00E631F9">
              <w:t xml:space="preserve"> and look for new ways to start sentences.</w:t>
            </w:r>
          </w:p>
          <w:p w:rsidR="00E631F9" w:rsidRDefault="00E631F9"/>
          <w:p w:rsidR="00E631F9" w:rsidRDefault="00E631F9">
            <w:r w:rsidRPr="00E631F9">
              <w:rPr>
                <w:b/>
              </w:rPr>
              <w:t>2)</w:t>
            </w:r>
            <w:r>
              <w:t xml:space="preserve"> </w:t>
            </w:r>
            <w:r w:rsidRPr="00E631F9">
              <w:rPr>
                <w:b/>
              </w:rPr>
              <w:t>Circle and</w:t>
            </w:r>
            <w:r>
              <w:t xml:space="preserve"> </w:t>
            </w:r>
            <w:r w:rsidR="00141847">
              <w:rPr>
                <w:b/>
              </w:rPr>
              <w:t>Delete worn</w:t>
            </w:r>
            <w:r w:rsidRPr="00E631F9">
              <w:rPr>
                <w:b/>
              </w:rPr>
              <w:t xml:space="preserve"> out words</w:t>
            </w:r>
            <w:r>
              <w:t>: a lot, very, nice, really, so, well, big, fun, got</w:t>
            </w:r>
          </w:p>
          <w:p w:rsidR="00E631F9" w:rsidRDefault="00E631F9"/>
          <w:p w:rsidR="00E631F9" w:rsidRDefault="00E631F9">
            <w:r w:rsidRPr="00E631F9">
              <w:rPr>
                <w:b/>
              </w:rPr>
              <w:t>3)</w:t>
            </w:r>
            <w:r>
              <w:t xml:space="preserve"> </w:t>
            </w:r>
            <w:r w:rsidRPr="00E631F9">
              <w:rPr>
                <w:b/>
              </w:rPr>
              <w:t>Add transition words:</w:t>
            </w:r>
          </w:p>
          <w:p w:rsidR="00A62A41" w:rsidRDefault="00E631F9">
            <w:r>
              <w:t>In addition, furthermore, moreover, in particular, for instance, ultimately, to begin</w:t>
            </w:r>
          </w:p>
        </w:tc>
        <w:tc>
          <w:tcPr>
            <w:tcW w:w="3348" w:type="dxa"/>
          </w:tcPr>
          <w:p w:rsidR="00E631F9" w:rsidRDefault="00E631F9">
            <w:r w:rsidRPr="00E631F9">
              <w:rPr>
                <w:b/>
              </w:rPr>
              <w:t>4)</w:t>
            </w:r>
            <w:r>
              <w:t xml:space="preserve"> Use </w:t>
            </w:r>
            <w:r w:rsidRPr="00E631F9">
              <w:rPr>
                <w:b/>
              </w:rPr>
              <w:t>“It’s possible that”</w:t>
            </w:r>
            <w:r>
              <w:t xml:space="preserve"> to test for complete sentences and fragments and correct them.</w:t>
            </w:r>
          </w:p>
          <w:p w:rsidR="00E631F9" w:rsidRDefault="00E631F9"/>
          <w:p w:rsidR="00E631F9" w:rsidRDefault="00E631F9">
            <w:r w:rsidRPr="00E631F9">
              <w:rPr>
                <w:b/>
              </w:rPr>
              <w:t>5)</w:t>
            </w:r>
            <w:r>
              <w:t xml:space="preserve"> </w:t>
            </w:r>
            <w:r w:rsidRPr="00E631F9">
              <w:rPr>
                <w:b/>
              </w:rPr>
              <w:t>Combine sentences</w:t>
            </w:r>
            <w:r>
              <w:t xml:space="preserve"> using the semi-colon </w:t>
            </w:r>
            <w:r w:rsidRPr="00E631F9">
              <w:rPr>
                <w:b/>
              </w:rPr>
              <w:t xml:space="preserve">(;) </w:t>
            </w:r>
            <w:r>
              <w:t xml:space="preserve">dash </w:t>
            </w:r>
            <w:r w:rsidRPr="00E631F9">
              <w:rPr>
                <w:b/>
              </w:rPr>
              <w:t xml:space="preserve">(---) </w:t>
            </w:r>
            <w:r>
              <w:t xml:space="preserve">or comma </w:t>
            </w:r>
            <w:r w:rsidRPr="00E631F9">
              <w:rPr>
                <w:u w:val="single"/>
              </w:rPr>
              <w:t>FANBOYS</w:t>
            </w:r>
          </w:p>
          <w:p w:rsidR="00E631F9" w:rsidRDefault="00E631F9">
            <w:r>
              <w:t>for, and, nor, but (use however), or, yet, so</w:t>
            </w:r>
          </w:p>
          <w:p w:rsidR="00E631F9" w:rsidRDefault="00E631F9"/>
          <w:p w:rsidR="00A62A41" w:rsidRDefault="00E631F9">
            <w:r w:rsidRPr="00E631F9">
              <w:rPr>
                <w:b/>
              </w:rPr>
              <w:t>6) Replace “you”</w:t>
            </w:r>
            <w:r>
              <w:t xml:space="preserve"> with an individual, one, people, a person, or the name of the specific group—students etc;</w:t>
            </w:r>
          </w:p>
        </w:tc>
      </w:tr>
      <w:tr w:rsidR="00A62A41">
        <w:tc>
          <w:tcPr>
            <w:tcW w:w="3888" w:type="dxa"/>
          </w:tcPr>
          <w:p w:rsidR="00A62A41" w:rsidRDefault="00A62A41">
            <w:r>
              <w:t>I can teach someone about this!!!</w:t>
            </w:r>
          </w:p>
        </w:tc>
        <w:tc>
          <w:tcPr>
            <w:tcW w:w="3420" w:type="dxa"/>
          </w:tcPr>
          <w:p w:rsidR="00A62A41" w:rsidRDefault="00A62A41">
            <w:r>
              <w:t xml:space="preserve">I </w:t>
            </w:r>
            <w:r w:rsidR="008325CA">
              <w:t>think I understand this.</w:t>
            </w:r>
          </w:p>
        </w:tc>
        <w:tc>
          <w:tcPr>
            <w:tcW w:w="450" w:type="dxa"/>
          </w:tcPr>
          <w:p w:rsidR="00A62A41" w:rsidRDefault="00A62A41"/>
        </w:tc>
        <w:tc>
          <w:tcPr>
            <w:tcW w:w="3510" w:type="dxa"/>
          </w:tcPr>
          <w:p w:rsidR="00A62A41" w:rsidRDefault="00A62A41">
            <w:r>
              <w:t>I am struggling to understand</w:t>
            </w:r>
            <w:r w:rsidR="008325CA">
              <w:t>.</w:t>
            </w:r>
          </w:p>
        </w:tc>
        <w:tc>
          <w:tcPr>
            <w:tcW w:w="3348" w:type="dxa"/>
          </w:tcPr>
          <w:p w:rsidR="00A62A41" w:rsidRDefault="00A62A41">
            <w:r>
              <w:t>I do not understand this at all</w:t>
            </w:r>
            <w:r w:rsidR="008325CA">
              <w:t>.</w:t>
            </w:r>
          </w:p>
        </w:tc>
      </w:tr>
    </w:tbl>
    <w:p w:rsidR="0046657E" w:rsidRDefault="0046657E"/>
    <w:sectPr w:rsidR="0046657E" w:rsidSect="0046657E">
      <w:pgSz w:w="15840" w:h="12240" w:orient="landscape"/>
      <w:pgMar w:top="720" w:right="720" w:bottom="720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6657E"/>
    <w:rsid w:val="00141847"/>
    <w:rsid w:val="00255ACD"/>
    <w:rsid w:val="0046657E"/>
    <w:rsid w:val="00723880"/>
    <w:rsid w:val="007F1E27"/>
    <w:rsid w:val="008325CA"/>
    <w:rsid w:val="009F6A2D"/>
    <w:rsid w:val="00A62A41"/>
    <w:rsid w:val="00A92CFE"/>
    <w:rsid w:val="00AC0185"/>
    <w:rsid w:val="00CB4399"/>
    <w:rsid w:val="00E631F9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66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Macintosh Word</Application>
  <DocSecurity>0</DocSecurity>
  <Lines>12</Lines>
  <Paragraphs>2</Paragraphs>
  <ScaleCrop>false</ScaleCrop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Milis</dc:creator>
  <cp:keywords/>
  <cp:lastModifiedBy>Athena Milis</cp:lastModifiedBy>
  <cp:revision>2</cp:revision>
  <dcterms:created xsi:type="dcterms:W3CDTF">2015-08-25T19:03:00Z</dcterms:created>
  <dcterms:modified xsi:type="dcterms:W3CDTF">2015-08-25T19:03:00Z</dcterms:modified>
</cp:coreProperties>
</file>